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8F" w:rsidRDefault="0041378F" w:rsidP="004137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Peter 2v4-8 Live as a Temple of Living Stones - Sacrifice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>The Old Testament image of the temple is a background to this passage. Note too Jesus’ words with regards to the temple in Matthew 24v2. Notice how “drawing near to Jesus” results in being built as a spiritual house – by you drawing near, you are contributing to the building of the temple. Your fellowship with God brings fellowship with other believers.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>Firstly, what elements in this passage speak of Jesus being rejected and chosen?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>If you are not aware, a cornerstone is the stone which acts as a datum point from which the rest of the building is put together correctly. What does this say about the role of Jesus in the building being built?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>Secondly, what does this passage say about the church as a whole? How does this connect with Peter’s earlier commands about love?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>What do you think may be meant by “spiritual sacrifices”? see also Romans 12v1.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>The last phrase of verse 9 refers to those who reject the message as being “destined for this”. How do you understand this in the light of 2 Peter 3v9? (see also Romans 9v18-20 and Ezekiel 33v11)</w:t>
      </w:r>
    </w:p>
    <w:p w:rsidR="0041378F" w:rsidRPr="00030368" w:rsidRDefault="0041378F" w:rsidP="0041378F">
      <w:pPr>
        <w:pStyle w:val="ListParagraph"/>
        <w:ind w:left="1440"/>
        <w:rPr>
          <w:sz w:val="24"/>
          <w:szCs w:val="24"/>
        </w:rPr>
      </w:pPr>
    </w:p>
    <w:p w:rsidR="0041378F" w:rsidRPr="00030368" w:rsidRDefault="0041378F" w:rsidP="0041378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0368">
        <w:rPr>
          <w:sz w:val="32"/>
          <w:szCs w:val="32"/>
        </w:rPr>
        <w:t xml:space="preserve">1 Peter 2v9-10 </w:t>
      </w:r>
      <w:r>
        <w:rPr>
          <w:sz w:val="32"/>
          <w:szCs w:val="32"/>
        </w:rPr>
        <w:t xml:space="preserve">Live as God’s </w:t>
      </w:r>
      <w:r w:rsidRPr="00030368">
        <w:rPr>
          <w:sz w:val="32"/>
          <w:szCs w:val="32"/>
        </w:rPr>
        <w:t xml:space="preserve">Special People </w:t>
      </w:r>
      <w:r>
        <w:rPr>
          <w:sz w:val="32"/>
          <w:szCs w:val="32"/>
        </w:rPr>
        <w:t>- Praise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>Write out two list – one of what you “were” and one of what you now “are” in these verses.</w:t>
      </w:r>
      <w:r>
        <w:rPr>
          <w:sz w:val="24"/>
          <w:szCs w:val="24"/>
        </w:rPr>
        <w:t xml:space="preserve"> Think about the significance of each of these terms. What do they say about our relationship with God and with each other?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>The list of terms are very much based on how God spoke about the people of Israel in the Old Testament (</w:t>
      </w:r>
      <w:r>
        <w:rPr>
          <w:sz w:val="24"/>
          <w:szCs w:val="24"/>
        </w:rPr>
        <w:t xml:space="preserve">Read: </w:t>
      </w:r>
      <w:r w:rsidRPr="00030368">
        <w:rPr>
          <w:sz w:val="24"/>
          <w:szCs w:val="24"/>
        </w:rPr>
        <w:t xml:space="preserve">Exodus 19v5-6 </w:t>
      </w:r>
      <w:r>
        <w:rPr>
          <w:sz w:val="24"/>
          <w:szCs w:val="24"/>
        </w:rPr>
        <w:t xml:space="preserve">which is </w:t>
      </w:r>
      <w:r w:rsidRPr="00030368">
        <w:rPr>
          <w:sz w:val="24"/>
          <w:szCs w:val="24"/>
        </w:rPr>
        <w:t>just after Israel had been redeemed from slavery in Egypt</w:t>
      </w:r>
      <w:r>
        <w:rPr>
          <w:sz w:val="24"/>
          <w:szCs w:val="24"/>
        </w:rPr>
        <w:t>;</w:t>
      </w:r>
      <w:r w:rsidRPr="00030368">
        <w:rPr>
          <w:sz w:val="24"/>
          <w:szCs w:val="24"/>
        </w:rPr>
        <w:t xml:space="preserve"> and Isaiah 43v21 which is about Israel being brought back from captivity in Babylon)</w:t>
      </w:r>
      <w:r w:rsidRPr="00030368">
        <w:rPr>
          <w:color w:val="FF0000"/>
          <w:sz w:val="24"/>
          <w:szCs w:val="24"/>
        </w:rPr>
        <w:t xml:space="preserve"> </w:t>
      </w:r>
    </w:p>
    <w:p w:rsidR="0041378F" w:rsidRPr="00030368" w:rsidRDefault="0041378F" w:rsidP="0041378F">
      <w:pPr>
        <w:pStyle w:val="ListParagraph"/>
        <w:ind w:left="1440"/>
        <w:rPr>
          <w:sz w:val="24"/>
          <w:szCs w:val="24"/>
        </w:rPr>
      </w:pPr>
    </w:p>
    <w:p w:rsidR="0041378F" w:rsidRDefault="0041378F" w:rsidP="004137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Peter 2v11-12 Live as Strangers in the World – Be Good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>These verses are a transition from</w:t>
      </w:r>
      <w:r>
        <w:rPr>
          <w:sz w:val="24"/>
          <w:szCs w:val="24"/>
        </w:rPr>
        <w:t xml:space="preserve"> </w:t>
      </w:r>
      <w:r w:rsidRPr="00030368">
        <w:rPr>
          <w:sz w:val="24"/>
          <w:szCs w:val="24"/>
        </w:rPr>
        <w:t>the more theological first half to</w:t>
      </w:r>
      <w:r>
        <w:rPr>
          <w:sz w:val="24"/>
          <w:szCs w:val="24"/>
        </w:rPr>
        <w:t xml:space="preserve"> </w:t>
      </w:r>
      <w:r w:rsidRPr="00030368">
        <w:rPr>
          <w:sz w:val="24"/>
          <w:szCs w:val="24"/>
        </w:rPr>
        <w:t>the more specifically practical second half.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>Notice the passion and strength of Peter’s command.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 xml:space="preserve">What is the danger of evil desires? (See also James 1v15) Does Peter suggest here that evil desires can be overcome? 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have the same </w:t>
      </w:r>
      <w:r w:rsidRPr="00030368">
        <w:rPr>
          <w:sz w:val="24"/>
          <w:szCs w:val="24"/>
        </w:rPr>
        <w:t>evil desires as the world</w:t>
      </w:r>
      <w:r>
        <w:rPr>
          <w:sz w:val="24"/>
          <w:szCs w:val="24"/>
        </w:rPr>
        <w:t xml:space="preserve"> does</w:t>
      </w:r>
      <w:r w:rsidRPr="00030368">
        <w:rPr>
          <w:sz w:val="24"/>
          <w:szCs w:val="24"/>
        </w:rPr>
        <w:t>, but we are to live differently (as “aliens and exiles”). How will the world respond in the first instance to our good?</w:t>
      </w:r>
    </w:p>
    <w:p w:rsidR="0041378F" w:rsidRPr="00030368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 xml:space="preserve">What however may be the ultimate outcome? Note that while the NIV says “on </w:t>
      </w:r>
      <w:r w:rsidRPr="00EF744C">
        <w:rPr>
          <w:sz w:val="24"/>
          <w:szCs w:val="24"/>
          <w:u w:val="single"/>
        </w:rPr>
        <w:t>the</w:t>
      </w:r>
      <w:r w:rsidRPr="00030368">
        <w:rPr>
          <w:sz w:val="24"/>
          <w:szCs w:val="24"/>
        </w:rPr>
        <w:t xml:space="preserve"> day he visits us”, there is no “the” in the Greek and commentators consider this is any general day rather than the final judgement. In this case, </w:t>
      </w:r>
      <w:r w:rsidRPr="00030368">
        <w:rPr>
          <w:sz w:val="24"/>
          <w:szCs w:val="24"/>
        </w:rPr>
        <w:lastRenderedPageBreak/>
        <w:t>we are talking about people being saved. Given this verse is the launch of the next sec</w:t>
      </w:r>
      <w:r>
        <w:rPr>
          <w:sz w:val="24"/>
          <w:szCs w:val="24"/>
        </w:rPr>
        <w:t>tion, this understanding conforms</w:t>
      </w:r>
      <w:r w:rsidRPr="00030368">
        <w:rPr>
          <w:sz w:val="24"/>
          <w:szCs w:val="24"/>
        </w:rPr>
        <w:t xml:space="preserve"> with 3v1-2.</w:t>
      </w:r>
    </w:p>
    <w:p w:rsidR="0041378F" w:rsidRDefault="0041378F" w:rsidP="004137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368">
        <w:rPr>
          <w:sz w:val="24"/>
          <w:szCs w:val="24"/>
        </w:rPr>
        <w:t xml:space="preserve">What does this call for in terms of our evangelism strategy? What impact does us doing good or evil have on evangelism effectiveness? </w:t>
      </w:r>
      <w:r>
        <w:rPr>
          <w:sz w:val="24"/>
          <w:szCs w:val="24"/>
        </w:rPr>
        <w:t>Let’s b</w:t>
      </w:r>
      <w:r w:rsidRPr="00030368">
        <w:rPr>
          <w:sz w:val="24"/>
          <w:szCs w:val="24"/>
        </w:rPr>
        <w:t>ring our shortcoming</w:t>
      </w:r>
      <w:r>
        <w:rPr>
          <w:sz w:val="24"/>
          <w:szCs w:val="24"/>
        </w:rPr>
        <w:t>s</w:t>
      </w:r>
      <w:r w:rsidRPr="00030368">
        <w:rPr>
          <w:sz w:val="24"/>
          <w:szCs w:val="24"/>
        </w:rPr>
        <w:t xml:space="preserve"> before the Lord. </w:t>
      </w:r>
    </w:p>
    <w:p w:rsidR="00D13C6A" w:rsidRDefault="00D13C6A">
      <w:bookmarkStart w:id="0" w:name="_GoBack"/>
      <w:bookmarkEnd w:id="0"/>
    </w:p>
    <w:sectPr w:rsidR="00D1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2A5"/>
    <w:multiLevelType w:val="hybridMultilevel"/>
    <w:tmpl w:val="A45A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F"/>
    <w:rsid w:val="0041378F"/>
    <w:rsid w:val="00D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5A668-E1D3-4F55-90A7-14FEE9CA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O'Mahony</dc:creator>
  <cp:keywords/>
  <dc:description/>
  <cp:lastModifiedBy>Natalie O'Mahony</cp:lastModifiedBy>
  <cp:revision>1</cp:revision>
  <dcterms:created xsi:type="dcterms:W3CDTF">2020-08-06T20:22:00Z</dcterms:created>
  <dcterms:modified xsi:type="dcterms:W3CDTF">2020-08-06T20:22:00Z</dcterms:modified>
</cp:coreProperties>
</file>